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C808" w14:textId="29ED784D" w:rsidR="00695DFD" w:rsidRPr="00695DFD" w:rsidRDefault="00695DFD" w:rsidP="00695DF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b/>
          <w:bCs/>
          <w:kern w:val="0"/>
          <w:sz w:val="20"/>
          <w:szCs w:val="20"/>
          <w:lang w:eastAsia="en-AU"/>
          <w14:ligatures w14:val="none"/>
        </w:rPr>
        <w:t>Continued Biosecurity Competency (CBC) Training Requirements</w:t>
      </w:r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 </w:t>
      </w:r>
    </w:p>
    <w:p w14:paraId="53ABCFED" w14:textId="77777777" w:rsidR="00695DFD" w:rsidRPr="00695DFD" w:rsidRDefault="00695DFD" w:rsidP="00695DF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</w:p>
    <w:p w14:paraId="69DEB02C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During 2015, the Department of Agriculture and Water Resources (now Department of Agriculture, Fisheries &amp; Forestry) announced the accreditation and ongoing competency of entities registered for the Automatic Entry Processing for Commodities (AEPCOMM) and the Non-commodity for Containerised Cargo Clearance (NCCC) schemes. </w:t>
      </w:r>
    </w:p>
    <w:p w14:paraId="27F22EB3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</w:p>
    <w:p w14:paraId="1F197CF3" w14:textId="453AB114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Between September 2015 and 31 March 2016, accredited persons who received their accreditation prior to 30 June 2014 were required to complete an approved Bridging Course. </w:t>
      </w:r>
    </w:p>
    <w:p w14:paraId="0638691A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</w:p>
    <w:p w14:paraId="2FDB3E82" w14:textId="77A814F1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From 1 April 2016, approved and accredited persons have been required to complete Continued Biosecurity Competency (CBC) training to continue participation in the scheme. </w:t>
      </w:r>
    </w:p>
    <w:p w14:paraId="433B3391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</w:p>
    <w:p w14:paraId="08F9DEF7" w14:textId="38A199C6" w:rsid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Freight &amp; Trade Alliance (FTA) made available its NCCC and AEPCOMM Bridging Courses available via www.ComplianceNetFTA.com.au on 15 December 2015 and has since offered the following </w:t>
      </w:r>
      <w:proofErr w:type="gramStart"/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CBC</w:t>
      </w:r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training</w:t>
      </w:r>
      <w:proofErr w:type="gramEnd"/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as per the Department’s requirements.</w:t>
      </w:r>
      <w:r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Contact: </w:t>
      </w:r>
      <w:hyperlink r:id="rId4" w:history="1">
        <w:r w:rsidRPr="00CA5692">
          <w:rPr>
            <w:rStyle w:val="Hyperlink"/>
            <w:rFonts w:ascii="Arial" w:eastAsia="Times New Roman" w:hAnsi="Arial" w:cs="Arial"/>
            <w:kern w:val="0"/>
            <w:sz w:val="20"/>
            <w:szCs w:val="20"/>
            <w:lang w:eastAsia="en-AU"/>
            <w14:ligatures w14:val="none"/>
          </w:rPr>
          <w:t>class19@aff.gov.au</w:t>
        </w:r>
      </w:hyperlink>
    </w:p>
    <w:p w14:paraId="55D3E5A2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</w:p>
    <w:p w14:paraId="05B99C8A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en-AU"/>
          <w14:ligatures w14:val="none"/>
        </w:rPr>
        <w:t>CBC Period 1 April 2016 – 31 March 2017</w:t>
      </w:r>
      <w:r w:rsidRPr="00695DFD">
        <w:rPr>
          <w:rFonts w:ascii="Arial" w:eastAsia="Times New Roman" w:hAnsi="Arial" w:cs="Arial"/>
          <w:color w:val="FF0000"/>
          <w:kern w:val="0"/>
          <w:sz w:val="20"/>
          <w:szCs w:val="20"/>
          <w:lang w:eastAsia="en-AU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95DFD" w:rsidRPr="00695DFD" w14:paraId="38595C2D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CB7158D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CBC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56C29DA2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CPD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032640C6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Approved Arrangement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6D8F9523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End date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695DFD" w:rsidRPr="00695DFD" w14:paraId="173139F3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1E983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Continued Biosecurity Competency - Mandatory </w:t>
            </w:r>
          </w:p>
          <w:p w14:paraId="30D82527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Session 1 for 2016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6057C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 CPD Points – Stream A – DOA009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D485A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NCCC / AEPCOMM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D8A86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 April 2016 to 31 </w:t>
            </w:r>
          </w:p>
          <w:p w14:paraId="2C280AC0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March 2017 </w:t>
            </w:r>
          </w:p>
        </w:tc>
      </w:tr>
      <w:tr w:rsidR="00695DFD" w:rsidRPr="00695DFD" w14:paraId="067941A4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8DCB8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Continued Biosecurity Competency - Mandatory </w:t>
            </w:r>
          </w:p>
          <w:p w14:paraId="5B885695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Session 2 for 2016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E86DF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 CPD Points – Stream A – DOA012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8CC56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NCCC / AEPCOMM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3E958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 April 2016 to 31 </w:t>
            </w:r>
          </w:p>
          <w:p w14:paraId="521B903C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March 2017 </w:t>
            </w:r>
          </w:p>
        </w:tc>
      </w:tr>
    </w:tbl>
    <w:p w14:paraId="74D7DD02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color w:val="FF0000"/>
          <w:kern w:val="0"/>
          <w:sz w:val="20"/>
          <w:szCs w:val="20"/>
          <w:lang w:eastAsia="en-AU"/>
          <w14:ligatures w14:val="none"/>
        </w:rPr>
        <w:t> </w:t>
      </w:r>
    </w:p>
    <w:p w14:paraId="18468AEB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en-AU"/>
          <w14:ligatures w14:val="none"/>
        </w:rPr>
        <w:t>CBC Period 1 April 2017 – 31 March 2018</w:t>
      </w:r>
      <w:r w:rsidRPr="00695DFD">
        <w:rPr>
          <w:rFonts w:ascii="Arial" w:eastAsia="Times New Roman" w:hAnsi="Arial" w:cs="Arial"/>
          <w:color w:val="FF0000"/>
          <w:kern w:val="0"/>
          <w:sz w:val="20"/>
          <w:szCs w:val="20"/>
          <w:lang w:eastAsia="en-AU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95DFD" w:rsidRPr="00695DFD" w14:paraId="6FDB1F17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654C1024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CBC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2142CD1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CPD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4B080B71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Approved Arrangement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0EABCCC3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End date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695DFD" w:rsidRPr="00695DFD" w14:paraId="22F385DA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4B5C8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CBC information session 17-18/01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EA063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 CPD Points – Stream A – DOA018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BAA91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NCCC / AEPCOMM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B43C9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 April 2017 to 31 </w:t>
            </w:r>
          </w:p>
          <w:p w14:paraId="7D5437F4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March 2018 </w:t>
            </w:r>
          </w:p>
        </w:tc>
      </w:tr>
      <w:tr w:rsidR="00695DFD" w:rsidRPr="00695DFD" w14:paraId="16F6074C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2B98F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CBC Activity 17-18/02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59A16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 CPD Points – Stream A – FTA035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510A4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AEPCOMM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C2477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 April 2017 to 31 </w:t>
            </w:r>
          </w:p>
          <w:p w14:paraId="3B8FCE9C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July 2018 </w:t>
            </w:r>
          </w:p>
        </w:tc>
      </w:tr>
    </w:tbl>
    <w:p w14:paraId="35CF3076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</w:p>
    <w:p w14:paraId="7782B32A" w14:textId="4EB2A0C9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en-AU"/>
          <w14:ligatures w14:val="none"/>
        </w:rPr>
        <w:t>CBC Period 1 April 2018 – 31 March 2019</w:t>
      </w:r>
      <w:r w:rsidRPr="00695DFD">
        <w:rPr>
          <w:rFonts w:ascii="Arial" w:eastAsia="Times New Roman" w:hAnsi="Arial" w:cs="Arial"/>
          <w:color w:val="FF0000"/>
          <w:kern w:val="0"/>
          <w:sz w:val="20"/>
          <w:szCs w:val="20"/>
          <w:lang w:eastAsia="en-AU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95DFD" w:rsidRPr="00695DFD" w14:paraId="213ACC57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6C205A2D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CBC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0305D5F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CPD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4A7AC414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Approved Arrangement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62C10071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End date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695DFD" w:rsidRPr="00695DFD" w14:paraId="4EBA7541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DDE8D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19.1 &amp; 19.2 </w:t>
            </w:r>
          </w:p>
          <w:p w14:paraId="7A0FA2DB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CBC information session 18-19/01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7B161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 CPD points - Stream A – FTA058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CBFF7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NCCC / AEPCOMM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D2585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 April 2018 to 31 </w:t>
            </w:r>
          </w:p>
          <w:p w14:paraId="36854166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March 2019 </w:t>
            </w:r>
          </w:p>
          <w:p w14:paraId="312AB6FA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695DFD" w:rsidRPr="00695DFD" w14:paraId="4EE03457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10FAF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19.1  </w:t>
            </w:r>
          </w:p>
          <w:p w14:paraId="0F339AF2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CBC Activity 18-19/02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BFEBE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 CPD Points – Stream A – FTA063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8AE25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NCCC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D833B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 April 2018 to 4 June 2018 </w:t>
            </w:r>
          </w:p>
        </w:tc>
      </w:tr>
      <w:tr w:rsidR="00695DFD" w:rsidRPr="00695DFD" w14:paraId="0B414E00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4D981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19.1 </w:t>
            </w:r>
          </w:p>
          <w:p w14:paraId="0E58F2EC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CBC Activity 18-19/03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BFF09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 CPD Points – Stream A – FTA064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3B1B2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AEPCOMM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4C0B2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 April 2018 to 4 June 2018 </w:t>
            </w:r>
          </w:p>
        </w:tc>
      </w:tr>
    </w:tbl>
    <w:p w14:paraId="635A079A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color w:val="FF0000"/>
          <w:kern w:val="0"/>
          <w:sz w:val="20"/>
          <w:szCs w:val="20"/>
          <w:lang w:eastAsia="en-AU"/>
          <w14:ligatures w14:val="none"/>
        </w:rPr>
        <w:t> </w:t>
      </w:r>
    </w:p>
    <w:p w14:paraId="0FE2823B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en-AU"/>
          <w14:ligatures w14:val="none"/>
        </w:rPr>
        <w:t>CBC Period 1 April 2019 – 31 March 2020</w:t>
      </w:r>
      <w:r w:rsidRPr="00695DFD">
        <w:rPr>
          <w:rFonts w:ascii="Arial" w:eastAsia="Times New Roman" w:hAnsi="Arial" w:cs="Arial"/>
          <w:color w:val="FF0000"/>
          <w:kern w:val="0"/>
          <w:sz w:val="20"/>
          <w:szCs w:val="20"/>
          <w:lang w:eastAsia="en-AU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95DFD" w:rsidRPr="00695DFD" w14:paraId="14F2BB31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7FAAB865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CBC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5370E5EA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CPD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2D311927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Approved Arrangement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4F9EAA29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End date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695DFD" w:rsidRPr="00695DFD" w14:paraId="51CD0F2D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4078A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CBC information session 19-20/01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21094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 CPD Points – Stream A – FTA085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2B045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NCCC / AEPCOMM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10AE1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 April 2019 to 31 </w:t>
            </w:r>
          </w:p>
          <w:p w14:paraId="55DB1BF9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March 2020 </w:t>
            </w:r>
          </w:p>
        </w:tc>
      </w:tr>
      <w:tr w:rsidR="00695DFD" w:rsidRPr="00695DFD" w14:paraId="717EE10B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C0485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CBC Activity 19-20/02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62D9F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 CPD Points – Stream A – DOA029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0F54A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AEPCOMM Only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F117D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 December 2019 </w:t>
            </w:r>
          </w:p>
        </w:tc>
      </w:tr>
    </w:tbl>
    <w:p w14:paraId="2B8C4DC5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 </w:t>
      </w:r>
    </w:p>
    <w:p w14:paraId="40905243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en-AU"/>
          <w14:ligatures w14:val="none"/>
        </w:rPr>
        <w:t>CBC Period 1 April 2020 – 31 March 2021</w:t>
      </w:r>
      <w:r w:rsidRPr="00695DFD">
        <w:rPr>
          <w:rFonts w:ascii="Arial" w:eastAsia="Times New Roman" w:hAnsi="Arial" w:cs="Arial"/>
          <w:color w:val="FF0000"/>
          <w:kern w:val="0"/>
          <w:sz w:val="20"/>
          <w:szCs w:val="20"/>
          <w:lang w:eastAsia="en-AU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95DFD" w:rsidRPr="00695DFD" w14:paraId="601F28D9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7BB0AA0E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CBC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4378D37F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CPD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0D568515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Approved Arrangement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4B3C3737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End date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695DFD" w:rsidRPr="00695DFD" w14:paraId="47152C2A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EEDF1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19.2 </w:t>
            </w:r>
          </w:p>
          <w:p w14:paraId="08AAF99E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CBC Activity 20-21/01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6C551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 CPD Points – Stream A – DOA030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C80A1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AEPCOMM Only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F6FE9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 September 2020 </w:t>
            </w:r>
          </w:p>
        </w:tc>
      </w:tr>
    </w:tbl>
    <w:p w14:paraId="124C1E1A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lastRenderedPageBreak/>
        <w:t> </w:t>
      </w:r>
    </w:p>
    <w:p w14:paraId="0D2B92EE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en-AU"/>
          <w14:ligatures w14:val="none"/>
        </w:rPr>
        <w:t>CBC Period 1 April 2021 – 31 March 2022</w:t>
      </w:r>
      <w:r w:rsidRPr="00695DFD">
        <w:rPr>
          <w:rFonts w:ascii="Arial" w:eastAsia="Times New Roman" w:hAnsi="Arial" w:cs="Arial"/>
          <w:color w:val="FF0000"/>
          <w:kern w:val="0"/>
          <w:sz w:val="20"/>
          <w:szCs w:val="20"/>
          <w:lang w:eastAsia="en-AU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95DFD" w:rsidRPr="00695DFD" w14:paraId="32E58D83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5BB072E0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CBC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1B33E0FB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CPD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04ABC59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Approved Arrangement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E2880E4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End date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695DFD" w:rsidRPr="00695DFD" w14:paraId="0C6F7F2D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29689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19.1 </w:t>
            </w:r>
          </w:p>
          <w:p w14:paraId="6605C53B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CBC Activity 21-22/01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C62DF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 CPD Points – Stream A – DOA031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9B0D9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NCCC Only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23245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 July 2021 </w:t>
            </w:r>
          </w:p>
        </w:tc>
      </w:tr>
    </w:tbl>
    <w:p w14:paraId="0391C92C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</w:p>
    <w:p w14:paraId="2C6E8970" w14:textId="6882F8DB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en-AU"/>
          <w14:ligatures w14:val="none"/>
        </w:rPr>
        <w:t>CBC Period 1 April 2022- 31 March 2023</w:t>
      </w:r>
      <w:r w:rsidRPr="00695DFD">
        <w:rPr>
          <w:rFonts w:ascii="Arial" w:eastAsia="Times New Roman" w:hAnsi="Arial" w:cs="Arial"/>
          <w:color w:val="FF0000"/>
          <w:kern w:val="0"/>
          <w:sz w:val="20"/>
          <w:szCs w:val="20"/>
          <w:lang w:eastAsia="en-AU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250"/>
        <w:gridCol w:w="2261"/>
        <w:gridCol w:w="2250"/>
      </w:tblGrid>
      <w:tr w:rsidR="00695DFD" w:rsidRPr="00695DFD" w14:paraId="72B8F690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279B47FC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CBC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0B254E2A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CPD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1345CE7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Approved Arrangement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40DCD3DF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End date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695DFD" w:rsidRPr="00695DFD" w14:paraId="26FD6C61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7E960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19.1 </w:t>
            </w:r>
          </w:p>
          <w:p w14:paraId="4220D37A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CBC Activity 22-23/01 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DD3BA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 CPD Points – Stream A – DOA032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04955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NCCC Only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A15A6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 August 2022 </w:t>
            </w:r>
          </w:p>
        </w:tc>
      </w:tr>
      <w:tr w:rsidR="00695DFD" w:rsidRPr="00695DFD" w14:paraId="07E2E54B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8E71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19.2  </w:t>
            </w:r>
          </w:p>
          <w:p w14:paraId="4BEC70A6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CBC Activity 22-23/02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A63D9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 CPD Points – Stream A – DOA033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569FA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NCCC &amp; AEPCOMM Combined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F761B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 August 2022 </w:t>
            </w:r>
          </w:p>
        </w:tc>
      </w:tr>
    </w:tbl>
    <w:p w14:paraId="26832EE9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 </w:t>
      </w:r>
    </w:p>
    <w:p w14:paraId="11AB711F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b/>
          <w:bCs/>
          <w:kern w:val="0"/>
          <w:sz w:val="20"/>
          <w:szCs w:val="20"/>
          <w:lang w:eastAsia="en-AU"/>
          <w14:ligatures w14:val="none"/>
        </w:rPr>
        <w:t>22-23 Note:</w:t>
      </w:r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 FTA structured the courses so that those who have Class 19.2 (AEPCOMM) &amp; Class 19.1 (NCCC), only had to complete the combined assessment (DOA033 which attracted 3 CPD points in Stream A) rather than two separate courses. </w:t>
      </w:r>
    </w:p>
    <w:p w14:paraId="32D11F8B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</w:p>
    <w:p w14:paraId="791F68E2" w14:textId="0ADF47C6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en-AU"/>
          <w14:ligatures w14:val="none"/>
        </w:rPr>
        <w:t>CBC Period 1 April 2023- 31 March 2024</w:t>
      </w:r>
      <w:r w:rsidRPr="00695DFD">
        <w:rPr>
          <w:rFonts w:ascii="Arial" w:eastAsia="Times New Roman" w:hAnsi="Arial" w:cs="Arial"/>
          <w:color w:val="FF0000"/>
          <w:kern w:val="0"/>
          <w:sz w:val="20"/>
          <w:szCs w:val="20"/>
          <w:lang w:eastAsia="en-AU"/>
          <w14:ligatures w14:val="none"/>
        </w:rPr>
        <w:t> </w:t>
      </w:r>
    </w:p>
    <w:p w14:paraId="45078FE6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b/>
          <w:bCs/>
          <w:kern w:val="0"/>
          <w:sz w:val="20"/>
          <w:szCs w:val="20"/>
          <w:lang w:eastAsia="en-AU"/>
          <w14:ligatures w14:val="none"/>
        </w:rPr>
        <w:t>23-24 Note:</w:t>
      </w:r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 Pre-recorded webinar available on Department of Agriculture, Fisheries and Forestry’s </w:t>
      </w:r>
      <w:proofErr w:type="spellStart"/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Learnhub</w:t>
      </w:r>
      <w:proofErr w:type="spellEnd"/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 platform (</w:t>
      </w:r>
      <w:hyperlink r:id="rId5" w:tgtFrame="_blank" w:history="1">
        <w:r w:rsidRPr="00695DFD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en-AU"/>
            <w14:ligatures w14:val="none"/>
          </w:rPr>
          <w:t>Login (learnhub.gov.au)</w:t>
        </w:r>
      </w:hyperlink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) which launched this period. Accredited persons are required to log-in to access the webinar and course resources. Assessment test remains with training providers.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95DFD" w:rsidRPr="00695DFD" w14:paraId="2B28EE10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4E2856AD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CBC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7C9208CE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CPD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0968BE80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Approved Arrangement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1260EB20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End date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695DFD" w:rsidRPr="00695DFD" w14:paraId="220E5626" w14:textId="77777777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1A192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19.1 - CBC Activity 23-24/01: List of treatment providers 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03BFF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 CPD Points – Stream A – CPD0213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A9D4D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NCCC Only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14986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 October 2023 </w:t>
            </w:r>
          </w:p>
        </w:tc>
      </w:tr>
    </w:tbl>
    <w:p w14:paraId="1B0BB9B0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color w:val="FF0000"/>
          <w:kern w:val="0"/>
          <w:sz w:val="20"/>
          <w:szCs w:val="20"/>
          <w:lang w:eastAsia="en-AU"/>
          <w14:ligatures w14:val="none"/>
        </w:rPr>
        <w:t> </w:t>
      </w:r>
    </w:p>
    <w:p w14:paraId="2BDF4C29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color w:val="FF0000"/>
          <w:kern w:val="0"/>
          <w:sz w:val="20"/>
          <w:szCs w:val="20"/>
          <w:lang w:eastAsia="en-AU"/>
          <w14:ligatures w14:val="none"/>
        </w:rPr>
        <w:t> </w:t>
      </w:r>
    </w:p>
    <w:p w14:paraId="307995B7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en-AU"/>
          <w14:ligatures w14:val="none"/>
        </w:rPr>
        <w:t>CBC Period 1 April 2024- 31 March 2025</w:t>
      </w:r>
      <w:r w:rsidRPr="00695DFD">
        <w:rPr>
          <w:rFonts w:ascii="Arial" w:eastAsia="Times New Roman" w:hAnsi="Arial" w:cs="Arial"/>
          <w:color w:val="FF0000"/>
          <w:kern w:val="0"/>
          <w:sz w:val="20"/>
          <w:szCs w:val="20"/>
          <w:lang w:eastAsia="en-AU"/>
          <w14:ligatures w14:val="none"/>
        </w:rPr>
        <w:t> </w:t>
      </w:r>
    </w:p>
    <w:p w14:paraId="437158A2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b/>
          <w:bCs/>
          <w:kern w:val="0"/>
          <w:sz w:val="20"/>
          <w:szCs w:val="20"/>
          <w:lang w:eastAsia="en-AU"/>
          <w14:ligatures w14:val="none"/>
        </w:rPr>
        <w:t>24-25 Note:</w:t>
      </w:r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 Interactive course available on Department of Agriculture, Fisheries and Forestry’s Learnhub platform (</w:t>
      </w:r>
      <w:hyperlink r:id="rId6" w:tgtFrame="_blank" w:history="1">
        <w:r w:rsidRPr="00695DFD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en-AU"/>
            <w14:ligatures w14:val="none"/>
          </w:rPr>
          <w:t>www.learnhub.agriculture.gov.au/user/_login</w:t>
        </w:r>
      </w:hyperlink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). Accredited persons are required to log-in to access the webinar and course resources. Assessment test remains with training providers.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95DFD" w:rsidRPr="00695DFD" w14:paraId="20F00426" w14:textId="77777777">
        <w:trPr>
          <w:trHeight w:val="285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6E621FCE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CBC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456B23B0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CPD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A44E889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Approved Arrangement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0099A232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End date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695DFD" w:rsidRPr="00695DFD" w14:paraId="57204A03" w14:textId="77777777">
        <w:trPr>
          <w:trHeight w:val="285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BF12F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19.1 </w:t>
            </w:r>
          </w:p>
          <w:p w14:paraId="3AC07313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CBC Activity 24-25/01: List of treatment providers 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B7DAE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 CPD Points – Stream A – CPD0215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128DE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NCCC Only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9B061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 March 2025 </w:t>
            </w:r>
          </w:p>
        </w:tc>
      </w:tr>
    </w:tbl>
    <w:p w14:paraId="0CC42797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val="en-US" w:eastAsia="en-AU"/>
          <w14:ligatures w14:val="none"/>
        </w:rPr>
      </w:pPr>
      <w:r w:rsidRPr="00695DFD">
        <w:rPr>
          <w:rFonts w:ascii="Arial" w:eastAsia="Times New Roman" w:hAnsi="Arial" w:cs="Arial"/>
          <w:color w:val="FF0000"/>
          <w:kern w:val="0"/>
          <w:sz w:val="20"/>
          <w:szCs w:val="20"/>
          <w:lang w:val="en-US" w:eastAsia="en-AU"/>
          <w14:ligatures w14:val="none"/>
        </w:rPr>
        <w:t> </w:t>
      </w:r>
    </w:p>
    <w:p w14:paraId="3750186B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</w:p>
    <w:p w14:paraId="5C2F7ECE" w14:textId="1F097D4E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en-AU"/>
          <w14:ligatures w14:val="none"/>
        </w:rPr>
        <w:t>CBC Period 1 April 2025- 31 March 2026</w:t>
      </w:r>
      <w:r w:rsidRPr="00695DFD">
        <w:rPr>
          <w:rFonts w:ascii="Arial" w:eastAsia="Times New Roman" w:hAnsi="Arial" w:cs="Arial"/>
          <w:color w:val="FF0000"/>
          <w:kern w:val="0"/>
          <w:sz w:val="20"/>
          <w:szCs w:val="20"/>
          <w:lang w:eastAsia="en-AU"/>
          <w14:ligatures w14:val="none"/>
        </w:rPr>
        <w:t> </w:t>
      </w:r>
    </w:p>
    <w:p w14:paraId="25209275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695DFD">
        <w:rPr>
          <w:rFonts w:ascii="Arial" w:eastAsia="Times New Roman" w:hAnsi="Arial" w:cs="Arial"/>
          <w:b/>
          <w:bCs/>
          <w:kern w:val="0"/>
          <w:sz w:val="20"/>
          <w:szCs w:val="20"/>
          <w:lang w:eastAsia="en-AU"/>
          <w14:ligatures w14:val="none"/>
        </w:rPr>
        <w:t>25-26 Note:</w:t>
      </w:r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The Department of Agriculture, Fisheries and Forestry advised that there will be </w:t>
      </w:r>
      <w:r w:rsidRPr="00695DFD">
        <w:rPr>
          <w:rFonts w:ascii="Arial" w:eastAsia="Times New Roman" w:hAnsi="Arial" w:cs="Arial"/>
          <w:b/>
          <w:bCs/>
          <w:kern w:val="0"/>
          <w:sz w:val="20"/>
          <w:szCs w:val="20"/>
          <w:lang w:eastAsia="en-AU"/>
          <w14:ligatures w14:val="none"/>
        </w:rPr>
        <w:t>NO CBC ACTIVITY OR ASSESSMENT</w:t>
      </w:r>
      <w:r w:rsidRPr="00695DFD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 for the period to 31 March 2026. </w:t>
      </w:r>
    </w:p>
    <w:p w14:paraId="5E13A662" w14:textId="77777777" w:rsidR="00695DFD" w:rsidRPr="00695DFD" w:rsidRDefault="00695DFD" w:rsidP="00695DF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95DFD" w:rsidRPr="00695DFD" w14:paraId="37C9B05B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6D9F6260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CBC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168DEED8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CPD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5E109295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Approved Arrangement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CD44E39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End date</w:t>
            </w: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695DFD" w:rsidRPr="00695DFD" w14:paraId="1DCDEAEA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F701E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19.1 &amp; 19.2 </w:t>
            </w:r>
          </w:p>
          <w:p w14:paraId="66FD1FAA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4A4C3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N/A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184D1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NA/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0ED57" w14:textId="77777777" w:rsidR="00695DFD" w:rsidRPr="00695DFD" w:rsidRDefault="00695DFD" w:rsidP="00695D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95DFD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N/A </w:t>
            </w:r>
          </w:p>
        </w:tc>
      </w:tr>
    </w:tbl>
    <w:p w14:paraId="7FB9D158" w14:textId="77777777" w:rsidR="00695DFD" w:rsidRPr="00695DFD" w:rsidRDefault="00695DFD" w:rsidP="00695D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0"/>
          <w:szCs w:val="20"/>
          <w:lang w:val="en-US" w:eastAsia="en-AU"/>
          <w14:ligatures w14:val="none"/>
        </w:rPr>
      </w:pPr>
      <w:r w:rsidRPr="00695DFD">
        <w:rPr>
          <w:rFonts w:ascii="Calibri" w:eastAsia="Times New Roman" w:hAnsi="Calibri" w:cs="Calibri"/>
          <w:kern w:val="0"/>
          <w:sz w:val="20"/>
          <w:szCs w:val="20"/>
          <w:lang w:val="en-US" w:eastAsia="en-AU"/>
          <w14:ligatures w14:val="none"/>
        </w:rPr>
        <w:t> </w:t>
      </w:r>
    </w:p>
    <w:p w14:paraId="75F2CBEB" w14:textId="77777777" w:rsidR="00425895" w:rsidRPr="00695DFD" w:rsidRDefault="00425895">
      <w:pPr>
        <w:rPr>
          <w:sz w:val="20"/>
          <w:szCs w:val="20"/>
        </w:rPr>
      </w:pPr>
    </w:p>
    <w:sectPr w:rsidR="00425895" w:rsidRPr="00695DFD" w:rsidSect="00695DFD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FD"/>
    <w:rsid w:val="00413ACD"/>
    <w:rsid w:val="00425895"/>
    <w:rsid w:val="00643E12"/>
    <w:rsid w:val="00695DFD"/>
    <w:rsid w:val="008978B4"/>
    <w:rsid w:val="00AF22CB"/>
    <w:rsid w:val="00C4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C7F12"/>
  <w15:chartTrackingRefBased/>
  <w15:docId w15:val="{F67FF063-F563-40ED-981B-8BDACC9D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D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D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D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D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D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D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D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D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5D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arnhub.agriculture.gov.au/user/_login" TargetMode="External"/><Relationship Id="rId5" Type="http://schemas.openxmlformats.org/officeDocument/2006/relationships/hyperlink" Target="https://learnhub.gov.au/user_login" TargetMode="External"/><Relationship Id="rId4" Type="http://schemas.openxmlformats.org/officeDocument/2006/relationships/hyperlink" Target="mailto:class19@aff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Zalai</dc:creator>
  <cp:keywords/>
  <dc:description/>
  <cp:lastModifiedBy>Caroline Zalai</cp:lastModifiedBy>
  <cp:revision>1</cp:revision>
  <dcterms:created xsi:type="dcterms:W3CDTF">2025-12-31T03:45:00Z</dcterms:created>
  <dcterms:modified xsi:type="dcterms:W3CDTF">2025-12-31T03:51:00Z</dcterms:modified>
</cp:coreProperties>
</file>